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22D65" w14:textId="77777777" w:rsidR="0066238A" w:rsidRDefault="0066238A" w:rsidP="0066238A"/>
    <w:p w14:paraId="57447546" w14:textId="11CF3CD5" w:rsidR="0066238A" w:rsidRDefault="0066238A" w:rsidP="0066238A">
      <w:r>
        <w:t xml:space="preserve">SOLICITUD DE AMPLIACIÓN DEL PLAZO DE LA JUSTIFICACIÓN </w:t>
      </w:r>
      <w:r w:rsidRPr="00BC1360">
        <w:rPr>
          <w:highlight w:val="lightGray"/>
        </w:rPr>
        <w:t>[INICIAL/FINAL]</w:t>
      </w:r>
      <w:r>
        <w:t xml:space="preserve"> ESTABLECIDO EN LA RESOLUCIÓN DE </w:t>
      </w:r>
      <w:r>
        <w:t>7</w:t>
      </w:r>
      <w:r>
        <w:t xml:space="preserve"> DE MAYO DE 202</w:t>
      </w:r>
      <w:r>
        <w:t>6</w:t>
      </w:r>
      <w:r>
        <w:t xml:space="preserve">, DE LA SECRETARÍA DE ESTADO DE IGUALDAD Y PARA LA ERRADICACIÓN DE LA VIOLENCIA CONTRA LAS MUJERES, POR EL QUE SE PUBLICA EL ACUERDO DE CONFERENCIA SECTORIAL DE IGUALDAD, DE </w:t>
      </w:r>
      <w:r>
        <w:t>6</w:t>
      </w:r>
      <w:r>
        <w:t xml:space="preserve"> DE MAYO DE 202</w:t>
      </w:r>
      <w:r>
        <w:t>6</w:t>
      </w:r>
      <w:r>
        <w:t>, POR EL QUE SE FIJAN LOS CRITERIOS DE DISTRIBUCIÓN A LAS COMUNIDADES AUTÓNOMAS Y CIUDADES DE CEUTA Y MELILLA, ASÍ COMO LA DISTRIBUCIÓN RESULTANTE DEL CRÉDITO DESTINADO EN EL AÑO 202</w:t>
      </w:r>
      <w:r>
        <w:t>6</w:t>
      </w:r>
      <w:r>
        <w:t xml:space="preserve"> AL DESARROLLO DEL PLAN CORRESPONSABLES. </w:t>
      </w:r>
    </w:p>
    <w:p w14:paraId="4CCF33C1" w14:textId="77777777" w:rsidR="0066238A" w:rsidRDefault="0066238A" w:rsidP="0066238A"/>
    <w:p w14:paraId="7853E202" w14:textId="65F39605" w:rsidR="0066238A" w:rsidRDefault="0066238A" w:rsidP="0066238A">
      <w:r>
        <w:t xml:space="preserve">D./Dª </w:t>
      </w:r>
      <w:r w:rsidRPr="00BC1360">
        <w:rPr>
          <w:highlight w:val="lightGray"/>
        </w:rPr>
        <w:t xml:space="preserve">[nombre de la persona responsable del órgano gestor del Plan Corresponsables de la </w:t>
      </w:r>
      <w:proofErr w:type="gramStart"/>
      <w:r w:rsidRPr="00BC1360">
        <w:rPr>
          <w:highlight w:val="lightGray"/>
        </w:rPr>
        <w:t>CC.AA</w:t>
      </w:r>
      <w:proofErr w:type="gramEnd"/>
      <w:r w:rsidRPr="00BC1360">
        <w:rPr>
          <w:highlight w:val="lightGray"/>
        </w:rPr>
        <w:t>],</w:t>
      </w:r>
      <w:r>
        <w:t xml:space="preserve"> en calidad de </w:t>
      </w:r>
      <w:r w:rsidRPr="00BC1360">
        <w:rPr>
          <w:highlight w:val="lightGray"/>
        </w:rPr>
        <w:t>[cargo]</w:t>
      </w:r>
      <w:r>
        <w:t xml:space="preserve"> del /de la </w:t>
      </w:r>
      <w:r w:rsidRPr="00BC1360">
        <w:rPr>
          <w:highlight w:val="lightGray"/>
        </w:rPr>
        <w:t>[administración gestora del Plan Corresponsables]</w:t>
      </w:r>
      <w:r w:rsidRPr="00BC1360">
        <w:t xml:space="preserve">, de la </w:t>
      </w:r>
      <w:r w:rsidRPr="00BC1360">
        <w:rPr>
          <w:highlight w:val="lightGray"/>
        </w:rPr>
        <w:t>[Comunidad autónoma/Ciudad Autónoma]</w:t>
      </w:r>
      <w:r>
        <w:t xml:space="preserve"> de_____. </w:t>
      </w:r>
    </w:p>
    <w:p w14:paraId="3F9C71BC" w14:textId="77777777" w:rsidR="0066238A" w:rsidRDefault="0066238A" w:rsidP="0066238A"/>
    <w:p w14:paraId="45124FED" w14:textId="018DFFD6" w:rsidR="0066238A" w:rsidRDefault="0066238A" w:rsidP="0066238A">
      <w:r>
        <w:t>EXPONE:</w:t>
      </w:r>
    </w:p>
    <w:p w14:paraId="6A9111D5" w14:textId="44014935" w:rsidR="0066238A" w:rsidRDefault="0066238A" w:rsidP="0066238A">
      <w:r>
        <w:t>Primero. Con fecha 20 de mayo de 2026 se publicó en el BOE Resolución de 7 de mayo de 2026, de la Secretaría de Estado de Igualdad y para la Erradicación de la Violencia contra las Mujeres, por la que se publica el Acuerdo de la Conferencia Sectorial de Igualdad, de 6 de mayo de 2026, por el que se fijan los criterios de distribución a las comunidades autónomas y ciudades de Ceuta y Melilla, así como la distribución resultante, del crédito destinado en el año 2026 al desarrollo del Plan Corresponsables.</w:t>
      </w:r>
    </w:p>
    <w:p w14:paraId="671A38BE" w14:textId="77777777" w:rsidR="0066238A" w:rsidRDefault="0066238A" w:rsidP="0066238A"/>
    <w:p w14:paraId="5A66174E" w14:textId="58704BD6" w:rsidR="0066238A" w:rsidRDefault="0066238A" w:rsidP="0066238A">
      <w:r>
        <w:t xml:space="preserve">Segundo. Dicha Resolución acordó en su apartado V que las comunidades autónomas y las ciudades de Ceuta y Melilla deberán remitir a la Secretaría de Estado y para la Erradicación de la Violencia contra las Mujeres una justificación </w:t>
      </w:r>
      <w:r w:rsidRPr="00BC1360">
        <w:rPr>
          <w:highlight w:val="lightGray"/>
        </w:rPr>
        <w:t>[inicial/final]</w:t>
      </w:r>
      <w:r>
        <w:t xml:space="preserve"> del Plan Corresponsables con información económica y técnica a fecha de 31 de diciembre de </w:t>
      </w:r>
      <w:r w:rsidRPr="00BC1360">
        <w:rPr>
          <w:highlight w:val="lightGray"/>
        </w:rPr>
        <w:t>[2026/2027]</w:t>
      </w:r>
      <w:r>
        <w:t xml:space="preserve"> que deberá ser remitida no más tarde del 31 de marzo de </w:t>
      </w:r>
      <w:r w:rsidRPr="00BC1360">
        <w:rPr>
          <w:highlight w:val="lightGray"/>
        </w:rPr>
        <w:t>[2027/2028].</w:t>
      </w:r>
    </w:p>
    <w:p w14:paraId="32F72A33" w14:textId="77777777" w:rsidR="0066238A" w:rsidRDefault="0066238A" w:rsidP="0066238A"/>
    <w:p w14:paraId="19990001" w14:textId="4F1AAEFB" w:rsidR="0066238A" w:rsidRDefault="0066238A" w:rsidP="0066238A">
      <w:r>
        <w:t xml:space="preserve">Tercero. Que, </w:t>
      </w:r>
      <w:r w:rsidRPr="00BC1360">
        <w:rPr>
          <w:highlight w:val="lightGray"/>
        </w:rPr>
        <w:t>[causas identificadas fundamentadas que hacen imposible cumplir con el plazo].</w:t>
      </w:r>
    </w:p>
    <w:p w14:paraId="4369B189" w14:textId="77777777" w:rsidR="0066238A" w:rsidRDefault="0066238A" w:rsidP="0066238A"/>
    <w:p w14:paraId="48CCBC2C" w14:textId="77777777" w:rsidR="0066238A" w:rsidRDefault="0066238A" w:rsidP="0066238A">
      <w:r>
        <w:t xml:space="preserve">Por todo lo anteriormente expuesto, </w:t>
      </w:r>
    </w:p>
    <w:p w14:paraId="404DBE65" w14:textId="77777777" w:rsidR="0066238A" w:rsidRDefault="0066238A" w:rsidP="0066238A"/>
    <w:p w14:paraId="715BB0EF" w14:textId="1E2D060C" w:rsidR="0066238A" w:rsidRDefault="0066238A" w:rsidP="0066238A">
      <w:r>
        <w:t>SOLICITA:</w:t>
      </w:r>
    </w:p>
    <w:p w14:paraId="659FAF91" w14:textId="77777777" w:rsidR="0066238A" w:rsidRDefault="0066238A" w:rsidP="0066238A">
      <w:r>
        <w:t xml:space="preserve">Que se apruebe la ampliación del plazo de justificación </w:t>
      </w:r>
      <w:r w:rsidRPr="00BC1360">
        <w:rPr>
          <w:highlight w:val="lightGray"/>
        </w:rPr>
        <w:t>[inicial/final]</w:t>
      </w:r>
      <w:r>
        <w:t xml:space="preserve"> previsto en la mencionada Resolución, hasta el </w:t>
      </w:r>
      <w:r w:rsidRPr="00BC1360">
        <w:rPr>
          <w:highlight w:val="lightGray"/>
        </w:rPr>
        <w:t>[fecha (máximo hasta el 15 de mayo)]</w:t>
      </w:r>
      <w:r>
        <w:t xml:space="preserve"> de </w:t>
      </w:r>
      <w:r w:rsidRPr="00BC1360">
        <w:rPr>
          <w:highlight w:val="lightGray"/>
        </w:rPr>
        <w:t>[2027/2028].</w:t>
      </w:r>
    </w:p>
    <w:p w14:paraId="3A1F3980" w14:textId="77777777" w:rsidR="0066238A" w:rsidRDefault="0066238A" w:rsidP="0066238A"/>
    <w:p w14:paraId="69F64D45" w14:textId="77777777" w:rsidR="0066238A" w:rsidRDefault="0066238A" w:rsidP="0066238A">
      <w:r>
        <w:t>(Firmado electrónicamente)</w:t>
      </w:r>
    </w:p>
    <w:p w14:paraId="5B306907" w14:textId="28FF51D8" w:rsidR="0066238A" w:rsidRPr="0066238A" w:rsidRDefault="0066238A" w:rsidP="0066238A">
      <w:r w:rsidRPr="00BC1360">
        <w:rPr>
          <w:highlight w:val="lightGray"/>
        </w:rPr>
        <w:t>[Nombre y Cargo]</w:t>
      </w:r>
    </w:p>
    <w:sectPr w:rsidR="0066238A" w:rsidRPr="0066238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68245" w14:textId="77777777" w:rsidR="003861FB" w:rsidRDefault="003861FB" w:rsidP="006E444A">
      <w:pPr>
        <w:spacing w:before="0" w:after="0" w:line="240" w:lineRule="auto"/>
      </w:pPr>
      <w:r>
        <w:separator/>
      </w:r>
    </w:p>
  </w:endnote>
  <w:endnote w:type="continuationSeparator" w:id="0">
    <w:p w14:paraId="7A8C2E9A" w14:textId="77777777" w:rsidR="003861FB" w:rsidRDefault="003861FB" w:rsidP="006E44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D6C89" w14:textId="77777777" w:rsidR="003861FB" w:rsidRDefault="003861FB" w:rsidP="006E444A">
      <w:pPr>
        <w:spacing w:before="0" w:after="0" w:line="240" w:lineRule="auto"/>
      </w:pPr>
      <w:r>
        <w:separator/>
      </w:r>
    </w:p>
  </w:footnote>
  <w:footnote w:type="continuationSeparator" w:id="0">
    <w:p w14:paraId="681283E1" w14:textId="77777777" w:rsidR="003861FB" w:rsidRDefault="003861FB" w:rsidP="006E44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89"/>
      <w:gridCol w:w="4515"/>
    </w:tblGrid>
    <w:tr w:rsidR="006E444A" w:rsidRPr="00C06A1F" w14:paraId="6008D3D1" w14:textId="77777777" w:rsidTr="002C065E">
      <w:tc>
        <w:tcPr>
          <w:tcW w:w="4533" w:type="dxa"/>
          <w:shd w:val="clear" w:color="auto" w:fill="FFFFFF"/>
          <w:vAlign w:val="center"/>
        </w:tcPr>
        <w:p w14:paraId="30868E8D" w14:textId="77777777" w:rsidR="006E444A" w:rsidRPr="00C06A1F" w:rsidRDefault="006E444A" w:rsidP="006E444A">
          <w:pPr>
            <w:tabs>
              <w:tab w:val="clear" w:pos="227"/>
            </w:tabs>
            <w:rPr>
              <w:rFonts w:cs="Calibri"/>
              <w:iCs w:val="0"/>
              <w:szCs w:val="22"/>
              <w:lang w:val="es-ES"/>
            </w:rPr>
          </w:pPr>
          <w:r w:rsidRPr="00C06A1F">
            <w:rPr>
              <w:rFonts w:cs="Calibri"/>
              <w:iCs w:val="0"/>
              <w:sz w:val="18"/>
              <w:szCs w:val="18"/>
              <w:highlight w:val="lightGray"/>
              <w:lang w:val="es-ES"/>
            </w:rPr>
            <w:t>Logotipo autonómico</w:t>
          </w:r>
        </w:p>
      </w:tc>
      <w:tc>
        <w:tcPr>
          <w:tcW w:w="4534" w:type="dxa"/>
        </w:tcPr>
        <w:p w14:paraId="351775A4" w14:textId="77777777" w:rsidR="006E444A" w:rsidRPr="00C06A1F" w:rsidRDefault="006E444A" w:rsidP="006E444A">
          <w:pPr>
            <w:tabs>
              <w:tab w:val="clear" w:pos="227"/>
            </w:tabs>
            <w:spacing w:before="135"/>
            <w:jc w:val="right"/>
            <w:rPr>
              <w:rFonts w:ascii="Times New Roman" w:cs="Calibri"/>
              <w:iCs w:val="0"/>
              <w:color w:val="EE0000"/>
              <w:sz w:val="15"/>
              <w:szCs w:val="21"/>
              <w:lang w:val="es-ES"/>
            </w:rPr>
          </w:pPr>
          <w:r w:rsidRPr="00C06A1F">
            <w:rPr>
              <w:rFonts w:ascii="Times New Roman" w:cs="Calibri"/>
              <w:iCs w:val="0"/>
              <w:noProof/>
              <w:color w:val="EE0000"/>
              <w:sz w:val="15"/>
              <w:szCs w:val="21"/>
              <w:lang w:val="es-ES"/>
            </w:rPr>
            <w:drawing>
              <wp:inline distT="0" distB="0" distL="0" distR="0" wp14:anchorId="4DB2DE74" wp14:editId="620CE6B3">
                <wp:extent cx="2667000" cy="526439"/>
                <wp:effectExtent l="0" t="0" r="0" b="6985"/>
                <wp:docPr id="111709095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8408779" name="Imagen 978408779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386" t="16146" r="9574" b="1408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67000" cy="5264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313650C" w14:textId="77777777" w:rsidR="006E444A" w:rsidRDefault="006E444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4A"/>
    <w:rsid w:val="003861FB"/>
    <w:rsid w:val="00425B70"/>
    <w:rsid w:val="0066238A"/>
    <w:rsid w:val="006E444A"/>
    <w:rsid w:val="00B112B7"/>
    <w:rsid w:val="00BC1360"/>
    <w:rsid w:val="00C25297"/>
    <w:rsid w:val="00C84212"/>
    <w:rsid w:val="00DD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0002A"/>
  <w15:chartTrackingRefBased/>
  <w15:docId w15:val="{242F9161-2AAB-49C3-8022-8AD97C89E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_trad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44A"/>
    <w:pPr>
      <w:tabs>
        <w:tab w:val="left" w:pos="227"/>
      </w:tabs>
      <w:spacing w:before="80" w:after="80" w:line="278" w:lineRule="auto"/>
      <w:jc w:val="both"/>
    </w:pPr>
    <w:rPr>
      <w:rFonts w:ascii="Calibri" w:eastAsiaTheme="minorEastAsia" w:hAnsi="Calibri"/>
      <w:iCs/>
      <w:kern w:val="0"/>
      <w:szCs w:val="20"/>
      <w:lang w:bidi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E444A"/>
    <w:pPr>
      <w:keepNext/>
      <w:keepLines/>
      <w:tabs>
        <w:tab w:val="clear" w:pos="227"/>
      </w:tabs>
      <w:spacing w:before="360" w:line="259" w:lineRule="auto"/>
      <w:jc w:val="left"/>
      <w:outlineLvl w:val="0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160" w:line="259" w:lineRule="auto"/>
      <w:jc w:val="left"/>
      <w:outlineLvl w:val="1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160" w:line="259" w:lineRule="auto"/>
      <w:jc w:val="left"/>
      <w:outlineLvl w:val="2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444A"/>
    <w:pPr>
      <w:keepNext/>
      <w:keepLines/>
      <w:tabs>
        <w:tab w:val="clear" w:pos="227"/>
      </w:tabs>
      <w:spacing w:after="40" w:line="259" w:lineRule="auto"/>
      <w:jc w:val="left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2"/>
      <w:szCs w:val="22"/>
      <w:lang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E444A"/>
    <w:pPr>
      <w:keepNext/>
      <w:keepLines/>
      <w:tabs>
        <w:tab w:val="clear" w:pos="227"/>
      </w:tabs>
      <w:spacing w:after="40" w:line="259" w:lineRule="auto"/>
      <w:jc w:val="left"/>
      <w:outlineLvl w:val="4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Cs w:val="22"/>
      <w:lang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2"/>
      <w:szCs w:val="22"/>
      <w:lang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iCs w:val="0"/>
      <w:color w:val="595959" w:themeColor="text1" w:themeTint="A6"/>
      <w:kern w:val="2"/>
      <w:szCs w:val="22"/>
      <w:lang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0" w:after="0" w:line="259" w:lineRule="auto"/>
      <w:jc w:val="left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2"/>
      <w:szCs w:val="22"/>
      <w:lang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444A"/>
    <w:pPr>
      <w:keepNext/>
      <w:keepLines/>
      <w:tabs>
        <w:tab w:val="clear" w:pos="227"/>
      </w:tabs>
      <w:spacing w:before="0" w:after="0" w:line="259" w:lineRule="auto"/>
      <w:jc w:val="left"/>
      <w:outlineLvl w:val="8"/>
    </w:pPr>
    <w:rPr>
      <w:rFonts w:asciiTheme="minorHAnsi" w:eastAsiaTheme="majorEastAsia" w:hAnsiTheme="minorHAnsi" w:cstheme="majorBidi"/>
      <w:iCs w:val="0"/>
      <w:color w:val="272727" w:themeColor="text1" w:themeTint="D8"/>
      <w:kern w:val="2"/>
      <w:szCs w:val="22"/>
      <w:lang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4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E4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E4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44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E444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44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E44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44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44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444A"/>
    <w:pPr>
      <w:tabs>
        <w:tab w:val="clear" w:pos="227"/>
      </w:tabs>
      <w:spacing w:before="0" w:line="240" w:lineRule="auto"/>
      <w:contextualSpacing/>
      <w:jc w:val="left"/>
    </w:pPr>
    <w:rPr>
      <w:rFonts w:asciiTheme="majorHAnsi" w:eastAsiaTheme="majorEastAsia" w:hAnsiTheme="majorHAnsi" w:cstheme="majorBidi"/>
      <w:iCs w:val="0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E4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444A"/>
    <w:pPr>
      <w:numPr>
        <w:ilvl w:val="1"/>
      </w:numPr>
      <w:tabs>
        <w:tab w:val="clear" w:pos="227"/>
      </w:tabs>
      <w:spacing w:before="0" w:after="160" w:line="259" w:lineRule="auto"/>
      <w:jc w:val="left"/>
    </w:pPr>
    <w:rPr>
      <w:rFonts w:asciiTheme="minorHAnsi" w:eastAsiaTheme="majorEastAsia" w:hAnsiTheme="minorHAnsi" w:cstheme="majorBidi"/>
      <w:iCs w:val="0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E4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444A"/>
    <w:pPr>
      <w:tabs>
        <w:tab w:val="clear" w:pos="227"/>
      </w:tabs>
      <w:spacing w:before="160" w:after="160" w:line="259" w:lineRule="auto"/>
      <w:jc w:val="center"/>
    </w:pPr>
    <w:rPr>
      <w:rFonts w:asciiTheme="minorHAnsi" w:eastAsiaTheme="minorHAnsi" w:hAnsiTheme="minorHAnsi"/>
      <w:i/>
      <w:color w:val="404040" w:themeColor="text1" w:themeTint="BF"/>
      <w:kern w:val="2"/>
      <w:szCs w:val="22"/>
      <w:lang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E44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E444A"/>
    <w:pPr>
      <w:tabs>
        <w:tab w:val="clear" w:pos="227"/>
      </w:tabs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/>
      <w:iCs w:val="0"/>
      <w:kern w:val="2"/>
      <w:szCs w:val="22"/>
      <w:lang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E44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4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227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color w:val="0F4761" w:themeColor="accent1" w:themeShade="BF"/>
      <w:kern w:val="2"/>
      <w:szCs w:val="22"/>
      <w:lang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44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444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E444A"/>
    <w:pPr>
      <w:tabs>
        <w:tab w:val="clear" w:pos="227"/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444A"/>
    <w:rPr>
      <w:rFonts w:ascii="Calibri" w:eastAsiaTheme="minorEastAsia" w:hAnsi="Calibri"/>
      <w:iCs/>
      <w:kern w:val="0"/>
      <w:szCs w:val="20"/>
      <w:lang w:bidi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E444A"/>
    <w:pPr>
      <w:tabs>
        <w:tab w:val="clear" w:pos="227"/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444A"/>
    <w:rPr>
      <w:rFonts w:ascii="Calibri" w:eastAsiaTheme="minorEastAsia" w:hAnsi="Calibri"/>
      <w:iCs/>
      <w:kern w:val="0"/>
      <w:szCs w:val="20"/>
      <w:lang w:bidi="en-US"/>
      <w14:ligatures w14:val="none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6E444A"/>
    <w:pPr>
      <w:widowControl w:val="0"/>
      <w:autoSpaceDE w:val="0"/>
      <w:autoSpaceDN w:val="0"/>
      <w:spacing w:after="0" w:line="240" w:lineRule="auto"/>
    </w:pPr>
    <w:rPr>
      <w:rFonts w:eastAsia="Calibri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6E4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Aboud Bellas. Marta</dc:creator>
  <cp:keywords/>
  <dc:description/>
  <cp:lastModifiedBy>Aboud Bellas. Marta</cp:lastModifiedBy>
  <cp:revision>3</cp:revision>
  <dcterms:created xsi:type="dcterms:W3CDTF">2026-10-28T11:34:00Z</dcterms:created>
  <dcterms:modified xsi:type="dcterms:W3CDTF">2026-10-28T11:36:00Z</dcterms:modified>
</cp:coreProperties>
</file>